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480CC" w14:textId="07F876E0" w:rsidR="00FD6E7B" w:rsidRPr="00B50CBE" w:rsidRDefault="00FD6E7B" w:rsidP="00FD6E7B">
      <w:pPr>
        <w:spacing w:after="60"/>
        <w:ind w:right="-240"/>
        <w:jc w:val="center"/>
        <w:rPr>
          <w:rFonts w:ascii="Times New Roman" w:hAnsi="Times New Roman"/>
          <w:b/>
          <w:bCs/>
          <w:sz w:val="24"/>
          <w:szCs w:val="24"/>
        </w:rPr>
      </w:pPr>
      <w:r w:rsidRPr="00B50CBE">
        <w:rPr>
          <w:rFonts w:ascii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1312" behindDoc="0" locked="0" layoutInCell="1" allowOverlap="1" wp14:anchorId="59C84B80" wp14:editId="6E9A143D">
            <wp:simplePos x="0" y="0"/>
            <wp:positionH relativeFrom="margin">
              <wp:posOffset>-157826</wp:posOffset>
            </wp:positionH>
            <wp:positionV relativeFrom="paragraph">
              <wp:posOffset>187151</wp:posOffset>
            </wp:positionV>
            <wp:extent cx="762000" cy="746760"/>
            <wp:effectExtent l="0" t="0" r="0" b="0"/>
            <wp:wrapSquare wrapText="bothSides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0CBE">
        <w:rPr>
          <w:rFonts w:ascii="Times New Roman" w:hAnsi="Times New Roman"/>
          <w:b/>
          <w:bCs/>
          <w:sz w:val="24"/>
          <w:szCs w:val="24"/>
          <w:lang w:val="ru-RU"/>
        </w:rPr>
        <w:t>31.</w:t>
      </w:r>
      <w:r w:rsidRPr="00B50CBE">
        <w:rPr>
          <w:rFonts w:ascii="Times New Roman" w:hAnsi="Times New Roman"/>
          <w:b/>
          <w:bCs/>
          <w:sz w:val="24"/>
          <w:szCs w:val="24"/>
        </w:rPr>
        <w:t>СРЕДНО УЧИЛИЩЕ ЗА ЧУЖДИ ЕЗИЦИ И МАТЕМАТИКА</w:t>
      </w:r>
    </w:p>
    <w:p w14:paraId="57ADC61C" w14:textId="77777777" w:rsidR="00FD6E7B" w:rsidRPr="00B50CBE" w:rsidRDefault="00FD6E7B" w:rsidP="00FD6E7B">
      <w:pPr>
        <w:spacing w:after="60"/>
        <w:ind w:right="-240"/>
        <w:jc w:val="center"/>
        <w:rPr>
          <w:rFonts w:ascii="Times New Roman" w:hAnsi="Times New Roman"/>
          <w:b/>
          <w:bCs/>
          <w:sz w:val="24"/>
          <w:szCs w:val="24"/>
        </w:rPr>
      </w:pPr>
      <w:r w:rsidRPr="00B50CBE">
        <w:rPr>
          <w:rFonts w:ascii="Times New Roman" w:hAnsi="Times New Roman"/>
          <w:b/>
          <w:bCs/>
          <w:sz w:val="24"/>
          <w:szCs w:val="24"/>
        </w:rPr>
        <w:t>“ИВАН ВАЗОВ”</w:t>
      </w:r>
    </w:p>
    <w:p w14:paraId="4095FC42" w14:textId="77777777" w:rsidR="00FD6E7B" w:rsidRPr="00B50CBE" w:rsidRDefault="00FD6E7B" w:rsidP="00FD6E7B">
      <w:pPr>
        <w:pBdr>
          <w:bottom w:val="single" w:sz="4" w:space="1" w:color="auto"/>
        </w:pBdr>
        <w:spacing w:after="6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B50CBE">
        <w:rPr>
          <w:rFonts w:ascii="Times New Roman" w:hAnsi="Times New Roman"/>
          <w:b/>
          <w:bCs/>
          <w:sz w:val="24"/>
          <w:szCs w:val="24"/>
          <w:lang w:val="ru-RU"/>
        </w:rPr>
        <w:t>гр. София, район “Слатина”, ул.” Гео Милев” №2, п.к.1111</w:t>
      </w:r>
    </w:p>
    <w:p w14:paraId="54FB52E2" w14:textId="77777777" w:rsidR="00FD6E7B" w:rsidRPr="00B50CBE" w:rsidRDefault="00FD6E7B" w:rsidP="00FD6E7B">
      <w:pPr>
        <w:pBdr>
          <w:bottom w:val="single" w:sz="4" w:space="1" w:color="auto"/>
        </w:pBdr>
        <w:spacing w:after="60"/>
        <w:jc w:val="center"/>
        <w:rPr>
          <w:rFonts w:ascii="Times New Roman" w:hAnsi="Times New Roman"/>
          <w:b/>
          <w:bCs/>
          <w:sz w:val="24"/>
          <w:szCs w:val="24"/>
          <w:lang w:val="fr-FR"/>
        </w:rPr>
      </w:pPr>
      <w:r w:rsidRPr="00B50CBE">
        <w:rPr>
          <w:rFonts w:ascii="Times New Roman" w:hAnsi="Times New Roman"/>
          <w:b/>
          <w:bCs/>
          <w:sz w:val="24"/>
          <w:szCs w:val="24"/>
        </w:rPr>
        <w:t>тел</w:t>
      </w:r>
      <w:r w:rsidRPr="00B50CBE">
        <w:rPr>
          <w:rFonts w:ascii="Times New Roman" w:hAnsi="Times New Roman"/>
          <w:b/>
          <w:bCs/>
          <w:sz w:val="24"/>
          <w:szCs w:val="24"/>
          <w:lang w:val="fr-FR"/>
        </w:rPr>
        <w:t xml:space="preserve">. 872 11 </w:t>
      </w:r>
      <w:proofErr w:type="gramStart"/>
      <w:r w:rsidRPr="00B50CBE">
        <w:rPr>
          <w:rFonts w:ascii="Times New Roman" w:hAnsi="Times New Roman"/>
          <w:b/>
          <w:bCs/>
          <w:sz w:val="24"/>
          <w:szCs w:val="24"/>
          <w:lang w:val="fr-FR"/>
        </w:rPr>
        <w:t>56;</w:t>
      </w:r>
      <w:proofErr w:type="gramEnd"/>
      <w:r w:rsidRPr="00B50CBE">
        <w:rPr>
          <w:rFonts w:ascii="Times New Roman" w:hAnsi="Times New Roman"/>
          <w:b/>
          <w:bCs/>
          <w:sz w:val="24"/>
          <w:szCs w:val="24"/>
          <w:lang w:val="fr-FR"/>
        </w:rPr>
        <w:t xml:space="preserve"> 872 10 56; 871 70 87; 971 36 03</w:t>
      </w:r>
    </w:p>
    <w:p w14:paraId="48A778F3" w14:textId="77777777" w:rsidR="00FD6E7B" w:rsidRPr="00B50CBE" w:rsidRDefault="00FD6E7B" w:rsidP="00FD6E7B">
      <w:pPr>
        <w:pBdr>
          <w:bottom w:val="single" w:sz="4" w:space="1" w:color="auto"/>
        </w:pBdr>
        <w:spacing w:after="60"/>
        <w:jc w:val="center"/>
        <w:rPr>
          <w:rFonts w:ascii="Times New Roman" w:hAnsi="Times New Roman"/>
          <w:b/>
          <w:bCs/>
          <w:sz w:val="24"/>
          <w:szCs w:val="24"/>
          <w:lang w:val="fr-FR"/>
        </w:rPr>
      </w:pPr>
      <w:r w:rsidRPr="00B50CBE">
        <w:rPr>
          <w:rFonts w:ascii="Times New Roman" w:hAnsi="Times New Roman"/>
          <w:b/>
          <w:bCs/>
          <w:sz w:val="24"/>
          <w:szCs w:val="24"/>
        </w:rPr>
        <w:t xml:space="preserve">             </w:t>
      </w:r>
      <w:proofErr w:type="gramStart"/>
      <w:r w:rsidRPr="00B50CBE">
        <w:rPr>
          <w:rFonts w:ascii="Times New Roman" w:hAnsi="Times New Roman"/>
          <w:b/>
          <w:bCs/>
          <w:sz w:val="24"/>
          <w:szCs w:val="24"/>
          <w:lang w:val="fr-FR"/>
        </w:rPr>
        <w:t>e-mail:</w:t>
      </w:r>
      <w:proofErr w:type="gramEnd"/>
      <w:r w:rsidRPr="00B50CBE">
        <w:rPr>
          <w:rFonts w:ascii="Times New Roman" w:hAnsi="Times New Roman"/>
          <w:b/>
          <w:bCs/>
          <w:sz w:val="24"/>
          <w:szCs w:val="24"/>
          <w:lang w:val="fr-FR"/>
        </w:rPr>
        <w:t xml:space="preserve"> info-2221031@edu.mon.bg; www.ivanvazov.com</w:t>
      </w:r>
    </w:p>
    <w:p w14:paraId="1D8A9E4F" w14:textId="77777777" w:rsidR="00441692" w:rsidRPr="00645E40" w:rsidRDefault="00441692" w:rsidP="00441692">
      <w:pPr>
        <w:spacing w:after="0"/>
        <w:jc w:val="center"/>
        <w:rPr>
          <w:b/>
          <w:color w:val="00B050"/>
          <w:sz w:val="28"/>
          <w:szCs w:val="52"/>
          <w:lang w:val="de-DE"/>
        </w:rPr>
      </w:pPr>
    </w:p>
    <w:p w14:paraId="69E7F6EB" w14:textId="77777777" w:rsidR="00441692" w:rsidRPr="00B95EF0" w:rsidRDefault="00441692" w:rsidP="00441692">
      <w:pPr>
        <w:spacing w:after="0"/>
        <w:jc w:val="center"/>
        <w:rPr>
          <w:b/>
          <w:color w:val="00B050"/>
          <w:sz w:val="48"/>
          <w:szCs w:val="52"/>
        </w:rPr>
      </w:pPr>
      <w:r w:rsidRPr="00B95EF0">
        <w:rPr>
          <w:b/>
          <w:color w:val="00B050"/>
          <w:sz w:val="48"/>
          <w:szCs w:val="52"/>
        </w:rPr>
        <w:t xml:space="preserve">КОНСПЕКТ ПО </w:t>
      </w:r>
      <w:r w:rsidRPr="00B95EF0">
        <w:rPr>
          <w:b/>
          <w:sz w:val="48"/>
          <w:szCs w:val="52"/>
        </w:rPr>
        <w:t>МАТЕМАТИКА</w:t>
      </w:r>
    </w:p>
    <w:p w14:paraId="02F87462" w14:textId="77777777" w:rsidR="00441692" w:rsidRPr="001A3033" w:rsidRDefault="00441692" w:rsidP="00441692">
      <w:pPr>
        <w:spacing w:before="240" w:after="0"/>
        <w:ind w:left="2832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в сила от 2024 година</w:t>
      </w:r>
    </w:p>
    <w:p w14:paraId="1095935E" w14:textId="156F65F6" w:rsidR="00441692" w:rsidRPr="00645E40" w:rsidRDefault="000915AA" w:rsidP="00441692">
      <w:pPr>
        <w:spacing w:before="240"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en-US"/>
        </w:rPr>
        <w:t>9</w:t>
      </w:r>
      <w:r w:rsidR="00441692" w:rsidRPr="00645E40">
        <w:rPr>
          <w:b/>
          <w:sz w:val="28"/>
          <w:szCs w:val="28"/>
          <w:lang w:val="ru-RU"/>
        </w:rPr>
        <w:t>. клас, общообразователна подготовка</w:t>
      </w:r>
    </w:p>
    <w:p w14:paraId="554346BB" w14:textId="77777777" w:rsidR="00441692" w:rsidRPr="00645E40" w:rsidRDefault="00441692" w:rsidP="00441692">
      <w:pPr>
        <w:spacing w:after="0"/>
        <w:jc w:val="center"/>
        <w:rPr>
          <w:sz w:val="28"/>
          <w:szCs w:val="28"/>
          <w:lang w:val="ru-RU"/>
        </w:rPr>
      </w:pPr>
      <w:r w:rsidRPr="00645E40">
        <w:rPr>
          <w:sz w:val="28"/>
          <w:szCs w:val="28"/>
          <w:lang w:val="ru-RU"/>
        </w:rPr>
        <w:t xml:space="preserve">  </w:t>
      </w:r>
    </w:p>
    <w:p w14:paraId="10FD4CA7" w14:textId="77777777" w:rsidR="00441692" w:rsidRPr="001A3033" w:rsidRDefault="00441692" w:rsidP="00441692">
      <w:pPr>
        <w:spacing w:after="0"/>
        <w:jc w:val="center"/>
        <w:rPr>
          <w:noProof/>
          <w:sz w:val="28"/>
          <w:szCs w:val="28"/>
        </w:rPr>
      </w:pPr>
      <w:r w:rsidRPr="001A3033">
        <w:rPr>
          <w:noProof/>
          <w:sz w:val="28"/>
          <w:szCs w:val="28"/>
        </w:rPr>
        <w:t xml:space="preserve"> хорариум</w:t>
      </w:r>
      <w:r>
        <w:rPr>
          <w:noProof/>
          <w:sz w:val="28"/>
          <w:szCs w:val="28"/>
        </w:rPr>
        <w:t xml:space="preserve">: </w:t>
      </w:r>
      <w:r w:rsidRPr="001A3033">
        <w:rPr>
          <w:noProof/>
          <w:sz w:val="28"/>
          <w:szCs w:val="28"/>
        </w:rPr>
        <w:t xml:space="preserve">2 </w:t>
      </w:r>
      <w:r>
        <w:rPr>
          <w:noProof/>
          <w:sz w:val="28"/>
          <w:szCs w:val="28"/>
        </w:rPr>
        <w:t>часа/</w:t>
      </w:r>
      <w:r w:rsidRPr="001A3033">
        <w:rPr>
          <w:noProof/>
          <w:sz w:val="28"/>
          <w:szCs w:val="28"/>
        </w:rPr>
        <w:t>72 часа</w:t>
      </w:r>
    </w:p>
    <w:p w14:paraId="6072588A" w14:textId="77777777" w:rsidR="00441692" w:rsidRPr="001A3033" w:rsidRDefault="00441692" w:rsidP="00441692">
      <w:pPr>
        <w:spacing w:after="0"/>
        <w:jc w:val="center"/>
        <w:rPr>
          <w:rFonts w:cs="Calibri"/>
          <w:b/>
          <w:noProof/>
          <w:color w:val="00B050"/>
          <w:sz w:val="52"/>
          <w:szCs w:val="52"/>
        </w:rPr>
      </w:pPr>
      <w:r w:rsidRPr="001A3033">
        <w:rPr>
          <w:i/>
          <w:noProof/>
          <w:sz w:val="28"/>
          <w:szCs w:val="28"/>
        </w:rPr>
        <w:t xml:space="preserve">              </w:t>
      </w:r>
      <w:r>
        <w:rPr>
          <w:i/>
          <w:noProof/>
          <w:sz w:val="28"/>
          <w:szCs w:val="28"/>
        </w:rPr>
        <w:t xml:space="preserve">       </w:t>
      </w:r>
      <w:r w:rsidRPr="001A3033">
        <w:rPr>
          <w:i/>
          <w:noProof/>
          <w:sz w:val="28"/>
          <w:szCs w:val="28"/>
        </w:rPr>
        <w:t>седмичен/ годишен</w:t>
      </w:r>
      <w:r w:rsidRPr="001A3033">
        <w:rPr>
          <w:rFonts w:cs="Calibri"/>
          <w:b/>
          <w:noProof/>
          <w:sz w:val="32"/>
          <w:szCs w:val="32"/>
        </w:rPr>
        <w:t xml:space="preserve">                        </w:t>
      </w:r>
    </w:p>
    <w:p w14:paraId="4D76BFE5" w14:textId="77777777" w:rsidR="008F783C" w:rsidRPr="00441692" w:rsidRDefault="008F783C" w:rsidP="00047CDE">
      <w:pPr>
        <w:spacing w:after="120"/>
        <w:ind w:left="180" w:hanging="180"/>
        <w:rPr>
          <w:rFonts w:ascii="Times New Roman" w:hAnsi="Times New Roman"/>
          <w:b/>
          <w:sz w:val="24"/>
          <w:szCs w:val="24"/>
          <w:lang w:val="en-US"/>
        </w:rPr>
      </w:pPr>
      <w:r w:rsidRPr="00441692">
        <w:rPr>
          <w:rFonts w:ascii="Times New Roman" w:hAnsi="Times New Roman"/>
          <w:b/>
          <w:sz w:val="24"/>
          <w:szCs w:val="24"/>
        </w:rPr>
        <w:t xml:space="preserve">ТЕМА 1. КЛАСИЧЕСКА ВЕРОЯТНОСТ </w:t>
      </w:r>
    </w:p>
    <w:p w14:paraId="5FAC8BC8" w14:textId="77777777" w:rsidR="008F783C" w:rsidRPr="00441692" w:rsidRDefault="008F783C" w:rsidP="00441692">
      <w:pPr>
        <w:spacing w:after="0"/>
        <w:ind w:left="181" w:firstLine="102"/>
        <w:rPr>
          <w:rFonts w:ascii="Times New Roman" w:hAnsi="Times New Roman"/>
          <w:sz w:val="24"/>
          <w:szCs w:val="24"/>
          <w:lang w:val="en-US"/>
        </w:rPr>
      </w:pPr>
      <w:r w:rsidRPr="00441692">
        <w:rPr>
          <w:rFonts w:ascii="Times New Roman" w:hAnsi="Times New Roman"/>
          <w:sz w:val="24"/>
          <w:szCs w:val="24"/>
        </w:rPr>
        <w:t xml:space="preserve">1. Множества. Случайни събития </w:t>
      </w:r>
    </w:p>
    <w:p w14:paraId="797B5E74" w14:textId="77777777" w:rsidR="008F783C" w:rsidRPr="00441692" w:rsidRDefault="008F783C" w:rsidP="00846698">
      <w:pPr>
        <w:spacing w:after="0"/>
        <w:ind w:left="284" w:hanging="38"/>
        <w:jc w:val="both"/>
        <w:rPr>
          <w:rFonts w:ascii="Times New Roman" w:hAnsi="Times New Roman"/>
          <w:sz w:val="24"/>
          <w:szCs w:val="24"/>
          <w:lang w:val="en-US"/>
        </w:rPr>
      </w:pPr>
      <w:r w:rsidRPr="00441692">
        <w:rPr>
          <w:rFonts w:ascii="Times New Roman" w:hAnsi="Times New Roman"/>
          <w:sz w:val="24"/>
          <w:szCs w:val="24"/>
        </w:rPr>
        <w:t xml:space="preserve">2. Вероятност на сума на несъвместими събития. Вероятност на противоположно събитие. </w:t>
      </w:r>
    </w:p>
    <w:p w14:paraId="0CE39070" w14:textId="77777777" w:rsidR="008F783C" w:rsidRPr="00441692" w:rsidRDefault="008F783C" w:rsidP="00846698">
      <w:pPr>
        <w:spacing w:after="0"/>
        <w:ind w:left="284"/>
        <w:jc w:val="both"/>
        <w:rPr>
          <w:rFonts w:ascii="Times New Roman" w:hAnsi="Times New Roman"/>
          <w:sz w:val="24"/>
          <w:szCs w:val="24"/>
          <w:lang w:val="en-US"/>
        </w:rPr>
      </w:pPr>
      <w:r w:rsidRPr="00441692">
        <w:rPr>
          <w:rFonts w:ascii="Times New Roman" w:hAnsi="Times New Roman"/>
          <w:sz w:val="24"/>
          <w:szCs w:val="24"/>
        </w:rPr>
        <w:t xml:space="preserve">3. Вероятност на обединение, сечение и разлика на събития. Вероятност на сума на съвместими събития. </w:t>
      </w:r>
    </w:p>
    <w:p w14:paraId="254AA1D4" w14:textId="77777777" w:rsidR="00441692" w:rsidRDefault="008F783C" w:rsidP="00047CDE">
      <w:pPr>
        <w:spacing w:before="120" w:after="120"/>
        <w:ind w:left="180" w:hanging="180"/>
        <w:rPr>
          <w:rFonts w:ascii="Times New Roman" w:hAnsi="Times New Roman"/>
          <w:b/>
          <w:sz w:val="24"/>
          <w:szCs w:val="24"/>
          <w:lang w:val="en-US"/>
        </w:rPr>
      </w:pPr>
      <w:r w:rsidRPr="00441692">
        <w:rPr>
          <w:rFonts w:ascii="Times New Roman" w:hAnsi="Times New Roman"/>
          <w:b/>
          <w:sz w:val="24"/>
          <w:szCs w:val="24"/>
        </w:rPr>
        <w:t xml:space="preserve">ТЕМА 2. ФУНКЦИИ </w:t>
      </w:r>
    </w:p>
    <w:p w14:paraId="18BF9892" w14:textId="77777777" w:rsidR="00441692" w:rsidRDefault="00441692" w:rsidP="00441692">
      <w:pPr>
        <w:spacing w:after="0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4</w:t>
      </w:r>
      <w:r w:rsidR="008F783C" w:rsidRPr="00441692">
        <w:rPr>
          <w:rFonts w:ascii="Times New Roman" w:hAnsi="Times New Roman"/>
          <w:sz w:val="24"/>
          <w:szCs w:val="24"/>
        </w:rPr>
        <w:t xml:space="preserve">. Функция, дефиниционно множество. Начини на задаване на функции. </w:t>
      </w:r>
    </w:p>
    <w:p w14:paraId="67831E07" w14:textId="1215F06A" w:rsidR="008F783C" w:rsidRPr="00441692" w:rsidRDefault="00441692" w:rsidP="00441692">
      <w:pPr>
        <w:spacing w:after="0"/>
        <w:ind w:left="18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5</w:t>
      </w:r>
      <w:r w:rsidR="008F783C" w:rsidRPr="00441692">
        <w:rPr>
          <w:rFonts w:ascii="Times New Roman" w:hAnsi="Times New Roman"/>
          <w:sz w:val="24"/>
          <w:szCs w:val="24"/>
        </w:rPr>
        <w:t xml:space="preserve">. Графика на линейната функция. Свойства. </w:t>
      </w:r>
    </w:p>
    <w:p w14:paraId="2C23E51C" w14:textId="60E5F223" w:rsidR="008F783C" w:rsidRPr="00441692" w:rsidRDefault="00441692" w:rsidP="0099747C">
      <w:pPr>
        <w:spacing w:after="0"/>
        <w:ind w:left="18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6</w:t>
      </w:r>
      <w:r w:rsidR="008F783C" w:rsidRPr="00441692">
        <w:rPr>
          <w:rFonts w:ascii="Times New Roman" w:hAnsi="Times New Roman"/>
          <w:sz w:val="24"/>
          <w:szCs w:val="24"/>
        </w:rPr>
        <w:t>. Квадратна функция. Растене и намаляване на квадратна функция. Най-малка и най-голяма стойност на квадратна функция. Графично представяне на решенията на уравнение.</w:t>
      </w:r>
    </w:p>
    <w:p w14:paraId="78193298" w14:textId="58EBB1BB" w:rsidR="008F783C" w:rsidRPr="00846698" w:rsidRDefault="008F783C" w:rsidP="00047CDE">
      <w:pPr>
        <w:spacing w:before="120" w:after="120"/>
        <w:ind w:left="180" w:hanging="180"/>
        <w:rPr>
          <w:rFonts w:ascii="Times New Roman" w:hAnsi="Times New Roman"/>
          <w:b/>
          <w:sz w:val="24"/>
          <w:szCs w:val="24"/>
          <w:lang w:val="en-US"/>
        </w:rPr>
      </w:pPr>
      <w:r w:rsidRPr="00846698">
        <w:rPr>
          <w:rFonts w:ascii="Times New Roman" w:hAnsi="Times New Roman"/>
          <w:b/>
          <w:sz w:val="24"/>
          <w:szCs w:val="24"/>
        </w:rPr>
        <w:t xml:space="preserve">ТЕМА 3. СИСТЕМИ ЛИНЕЙНИ УРАВНЕНИЯ С ДВЕ НЕИЗВЕСТНИ </w:t>
      </w:r>
    </w:p>
    <w:p w14:paraId="79B6DFBC" w14:textId="6B799DDE" w:rsidR="008F783C" w:rsidRPr="00441692" w:rsidRDefault="00846698" w:rsidP="00846698">
      <w:pPr>
        <w:spacing w:after="0"/>
        <w:ind w:left="180" w:firstLine="104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7</w:t>
      </w:r>
      <w:r w:rsidR="008F783C" w:rsidRPr="00441692">
        <w:rPr>
          <w:rFonts w:ascii="Times New Roman" w:hAnsi="Times New Roman"/>
          <w:sz w:val="24"/>
          <w:szCs w:val="24"/>
        </w:rPr>
        <w:t>. Линейни уравнения с две неизвестни. Решаване чрез заместване, чрез събиране и чрез полагане.</w:t>
      </w:r>
    </w:p>
    <w:p w14:paraId="77B22C80" w14:textId="33C23066" w:rsidR="008F783C" w:rsidRPr="00441692" w:rsidRDefault="00846698" w:rsidP="00846698">
      <w:pPr>
        <w:spacing w:after="0"/>
        <w:ind w:left="180" w:firstLine="104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8</w:t>
      </w:r>
      <w:r w:rsidR="008F783C" w:rsidRPr="00441692">
        <w:rPr>
          <w:rFonts w:ascii="Times New Roman" w:hAnsi="Times New Roman"/>
          <w:sz w:val="24"/>
          <w:szCs w:val="24"/>
        </w:rPr>
        <w:t>. Взаимно разположение на графики на линейни функции. Изследване броя на решенията на система линейни уравнения.</w:t>
      </w:r>
    </w:p>
    <w:p w14:paraId="0962186C" w14:textId="684C65D1" w:rsidR="008F783C" w:rsidRPr="00441692" w:rsidRDefault="00846698" w:rsidP="00846698">
      <w:pPr>
        <w:spacing w:after="0"/>
        <w:ind w:left="180" w:firstLine="104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9</w:t>
      </w:r>
      <w:r w:rsidR="008F783C" w:rsidRPr="00441692">
        <w:rPr>
          <w:rFonts w:ascii="Times New Roman" w:hAnsi="Times New Roman"/>
          <w:sz w:val="24"/>
          <w:szCs w:val="24"/>
        </w:rPr>
        <w:t>. Графично представяне на решенията на системи линейни уравнения с две неизвестни.</w:t>
      </w:r>
    </w:p>
    <w:p w14:paraId="134FACB2" w14:textId="1F819AB0" w:rsidR="008F783C" w:rsidRPr="00441692" w:rsidRDefault="00846698" w:rsidP="00846698">
      <w:pPr>
        <w:spacing w:after="0"/>
        <w:ind w:left="180" w:firstLine="104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10</w:t>
      </w:r>
      <w:r w:rsidR="008F783C" w:rsidRPr="00441692">
        <w:rPr>
          <w:rFonts w:ascii="Times New Roman" w:hAnsi="Times New Roman"/>
          <w:sz w:val="24"/>
          <w:szCs w:val="24"/>
        </w:rPr>
        <w:t xml:space="preserve">. Моделиране със системи линейни уравнения. </w:t>
      </w:r>
    </w:p>
    <w:p w14:paraId="72A0EAC0" w14:textId="77777777" w:rsidR="008F783C" w:rsidRPr="00047CDE" w:rsidRDefault="008F783C" w:rsidP="00047CDE">
      <w:pPr>
        <w:spacing w:before="120" w:after="120"/>
        <w:ind w:left="180" w:hanging="180"/>
        <w:rPr>
          <w:rFonts w:ascii="Times New Roman" w:hAnsi="Times New Roman"/>
          <w:b/>
          <w:sz w:val="24"/>
          <w:szCs w:val="24"/>
          <w:lang w:val="en-US"/>
        </w:rPr>
      </w:pPr>
      <w:r w:rsidRPr="00047CDE">
        <w:rPr>
          <w:rFonts w:ascii="Times New Roman" w:hAnsi="Times New Roman"/>
          <w:b/>
          <w:sz w:val="24"/>
          <w:szCs w:val="24"/>
        </w:rPr>
        <w:t xml:space="preserve">ТЕМА 4. СИСТЕМИ УРАВНЕНИЯ ОТ ВТОРА СТЕПЕН С ДВЕ НЕИЗВЕСТНИ </w:t>
      </w:r>
    </w:p>
    <w:p w14:paraId="28CD9C27" w14:textId="77777777" w:rsidR="00846698" w:rsidRDefault="00846698" w:rsidP="00846698">
      <w:pPr>
        <w:spacing w:after="0"/>
        <w:ind w:left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1</w:t>
      </w:r>
      <w:r w:rsidR="008F783C" w:rsidRPr="00441692">
        <w:rPr>
          <w:rFonts w:ascii="Times New Roman" w:hAnsi="Times New Roman"/>
          <w:sz w:val="24"/>
          <w:szCs w:val="24"/>
        </w:rPr>
        <w:t>1. Системи уравнения от втора степен с две неизвестни. Решаване на системи уравнения от втора степен, на които едното уравнение е от първа степен.</w:t>
      </w:r>
    </w:p>
    <w:p w14:paraId="225AA989" w14:textId="3930BAC4" w:rsidR="008F783C" w:rsidRPr="00441692" w:rsidRDefault="00846698" w:rsidP="00846698">
      <w:pPr>
        <w:spacing w:after="0"/>
        <w:ind w:left="18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12.</w:t>
      </w:r>
      <w:r w:rsidR="008F783C" w:rsidRPr="00441692">
        <w:rPr>
          <w:rFonts w:ascii="Times New Roman" w:hAnsi="Times New Roman"/>
          <w:sz w:val="24"/>
          <w:szCs w:val="24"/>
        </w:rPr>
        <w:t xml:space="preserve"> Решаване на системи уравнения с две неизвестни, на които двете уравнения са от втора степен. </w:t>
      </w:r>
    </w:p>
    <w:p w14:paraId="0B26A1E6" w14:textId="7211E8F3" w:rsidR="008F783C" w:rsidRPr="00441692" w:rsidRDefault="00846698" w:rsidP="00846698">
      <w:pPr>
        <w:spacing w:after="0"/>
        <w:ind w:left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13</w:t>
      </w:r>
      <w:r w:rsidR="008F783C" w:rsidRPr="00441692">
        <w:rPr>
          <w:rFonts w:ascii="Times New Roman" w:hAnsi="Times New Roman"/>
          <w:sz w:val="24"/>
          <w:szCs w:val="24"/>
        </w:rPr>
        <w:t xml:space="preserve">. Решаване на системи уравнения от втора степен с две неизвестни чрез полагане. </w:t>
      </w:r>
    </w:p>
    <w:p w14:paraId="641D9FB6" w14:textId="5CAAB093" w:rsidR="008F783C" w:rsidRPr="00441692" w:rsidRDefault="00846698" w:rsidP="00846698">
      <w:pPr>
        <w:spacing w:after="0"/>
        <w:ind w:left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14</w:t>
      </w:r>
      <w:r w:rsidR="008F783C" w:rsidRPr="00441692">
        <w:rPr>
          <w:rFonts w:ascii="Times New Roman" w:hAnsi="Times New Roman"/>
          <w:sz w:val="24"/>
          <w:szCs w:val="24"/>
        </w:rPr>
        <w:t>. Моделиране със системи уравнения от втора степен с две неизвестни.</w:t>
      </w:r>
    </w:p>
    <w:p w14:paraId="30685346" w14:textId="3EBB5C50" w:rsidR="008F783C" w:rsidRDefault="008F783C" w:rsidP="00047CDE">
      <w:pPr>
        <w:pStyle w:val="ListParagraph"/>
        <w:spacing w:before="120" w:after="120"/>
        <w:ind w:left="180" w:hanging="180"/>
        <w:rPr>
          <w:rFonts w:ascii="Times New Roman" w:hAnsi="Times New Roman"/>
          <w:b/>
          <w:sz w:val="24"/>
          <w:szCs w:val="24"/>
        </w:rPr>
      </w:pPr>
      <w:r w:rsidRPr="00047CDE">
        <w:rPr>
          <w:rFonts w:ascii="Times New Roman" w:hAnsi="Times New Roman"/>
          <w:b/>
          <w:sz w:val="24"/>
          <w:szCs w:val="24"/>
        </w:rPr>
        <w:lastRenderedPageBreak/>
        <w:t>ТЕМА 5. ПОДОБНИ ТРИЪГЪЛНИЦИ</w:t>
      </w:r>
    </w:p>
    <w:p w14:paraId="34D1302C" w14:textId="77777777" w:rsidR="00AC0202" w:rsidRPr="00047CDE" w:rsidRDefault="00AC0202" w:rsidP="00047CDE">
      <w:pPr>
        <w:pStyle w:val="ListParagraph"/>
        <w:spacing w:before="120" w:after="120"/>
        <w:ind w:left="180" w:hanging="180"/>
        <w:rPr>
          <w:rFonts w:ascii="Times New Roman" w:hAnsi="Times New Roman"/>
          <w:b/>
          <w:sz w:val="24"/>
          <w:szCs w:val="24"/>
          <w:lang w:val="en-US"/>
        </w:rPr>
      </w:pPr>
    </w:p>
    <w:p w14:paraId="62D4680B" w14:textId="77777777" w:rsidR="00047CDE" w:rsidRDefault="00047CDE" w:rsidP="00047CDE">
      <w:pPr>
        <w:pStyle w:val="ListParagraph"/>
        <w:spacing w:after="0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15</w:t>
      </w:r>
      <w:r w:rsidR="008F783C" w:rsidRPr="00441692">
        <w:rPr>
          <w:rFonts w:ascii="Times New Roman" w:hAnsi="Times New Roman"/>
          <w:sz w:val="24"/>
          <w:szCs w:val="24"/>
        </w:rPr>
        <w:t xml:space="preserve">. Пропорционални отсечки. Теорема на Талес. Обратна теорема на Талес. </w:t>
      </w:r>
    </w:p>
    <w:p w14:paraId="2D4F61CC" w14:textId="5831C9EC" w:rsidR="008F783C" w:rsidRPr="00441692" w:rsidRDefault="00047CDE" w:rsidP="00047CDE">
      <w:pPr>
        <w:pStyle w:val="ListParagraph"/>
        <w:spacing w:after="0"/>
        <w:ind w:left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16. </w:t>
      </w:r>
      <w:r w:rsidR="008F783C" w:rsidRPr="00441692">
        <w:rPr>
          <w:rFonts w:ascii="Times New Roman" w:hAnsi="Times New Roman"/>
          <w:sz w:val="24"/>
          <w:szCs w:val="24"/>
        </w:rPr>
        <w:t>Свойство на ъглополовящите в триъгълник</w:t>
      </w:r>
      <w:r w:rsidR="00AC0202">
        <w:rPr>
          <w:rFonts w:ascii="Times New Roman" w:hAnsi="Times New Roman"/>
          <w:sz w:val="24"/>
          <w:szCs w:val="24"/>
        </w:rPr>
        <w:t>.</w:t>
      </w:r>
      <w:r w:rsidR="008F783C" w:rsidRPr="00441692">
        <w:rPr>
          <w:rFonts w:ascii="Times New Roman" w:hAnsi="Times New Roman"/>
          <w:sz w:val="24"/>
          <w:szCs w:val="24"/>
        </w:rPr>
        <w:t xml:space="preserve"> </w:t>
      </w:r>
    </w:p>
    <w:p w14:paraId="42624A06" w14:textId="77777777" w:rsidR="00171BE4" w:rsidRDefault="00047CDE" w:rsidP="00047CDE">
      <w:pPr>
        <w:pStyle w:val="ListParagraph"/>
        <w:spacing w:after="0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17.</w:t>
      </w:r>
      <w:r w:rsidR="008F783C" w:rsidRPr="00441692">
        <w:rPr>
          <w:rFonts w:ascii="Times New Roman" w:hAnsi="Times New Roman"/>
          <w:sz w:val="24"/>
          <w:szCs w:val="24"/>
        </w:rPr>
        <w:t xml:space="preserve"> Подобни триъгълници. Признаци за подобност. </w:t>
      </w:r>
    </w:p>
    <w:p w14:paraId="59679FE1" w14:textId="3E9A0B15" w:rsidR="008F783C" w:rsidRPr="00441692" w:rsidRDefault="00171BE4" w:rsidP="00047CDE">
      <w:pPr>
        <w:pStyle w:val="ListParagraph"/>
        <w:spacing w:after="0"/>
        <w:ind w:left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18.</w:t>
      </w:r>
      <w:r w:rsidR="008F783C" w:rsidRPr="00441692">
        <w:rPr>
          <w:rFonts w:ascii="Times New Roman" w:hAnsi="Times New Roman"/>
          <w:sz w:val="24"/>
          <w:szCs w:val="24"/>
        </w:rPr>
        <w:t xml:space="preserve">Свойства на подобните триъгълници. </w:t>
      </w:r>
    </w:p>
    <w:p w14:paraId="776D7398" w14:textId="183DC871" w:rsidR="008F783C" w:rsidRDefault="00171BE4" w:rsidP="008957FA">
      <w:pPr>
        <w:pStyle w:val="ListParagraph"/>
        <w:spacing w:after="0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19</w:t>
      </w:r>
      <w:r w:rsidR="008F783C" w:rsidRPr="00441692">
        <w:rPr>
          <w:rFonts w:ascii="Times New Roman" w:hAnsi="Times New Roman"/>
          <w:sz w:val="24"/>
          <w:szCs w:val="24"/>
        </w:rPr>
        <w:t xml:space="preserve">. Отношение на лицата на подобните триъгълници. </w:t>
      </w:r>
    </w:p>
    <w:p w14:paraId="67F9DEF7" w14:textId="77777777" w:rsidR="00171BE4" w:rsidRPr="00171BE4" w:rsidRDefault="00171BE4" w:rsidP="008957FA">
      <w:pPr>
        <w:pStyle w:val="ListParagraph"/>
        <w:spacing w:after="0"/>
        <w:ind w:left="180"/>
        <w:rPr>
          <w:rFonts w:ascii="Times New Roman" w:hAnsi="Times New Roman"/>
          <w:sz w:val="20"/>
          <w:szCs w:val="24"/>
        </w:rPr>
      </w:pPr>
    </w:p>
    <w:p w14:paraId="266877D0" w14:textId="77EB8836" w:rsidR="008F783C" w:rsidRDefault="008F783C" w:rsidP="008957FA">
      <w:pPr>
        <w:pStyle w:val="ListParagraph"/>
        <w:spacing w:before="120" w:after="120"/>
        <w:ind w:left="180" w:hanging="180"/>
        <w:rPr>
          <w:rFonts w:ascii="Times New Roman" w:hAnsi="Times New Roman"/>
          <w:b/>
          <w:sz w:val="24"/>
          <w:szCs w:val="24"/>
        </w:rPr>
      </w:pPr>
      <w:r w:rsidRPr="008957FA">
        <w:rPr>
          <w:rFonts w:ascii="Times New Roman" w:hAnsi="Times New Roman"/>
          <w:b/>
          <w:sz w:val="24"/>
          <w:szCs w:val="24"/>
        </w:rPr>
        <w:t xml:space="preserve">ТЕМА 6. РАЦИОНАЛНИ НЕРАВЕНСТВА </w:t>
      </w:r>
    </w:p>
    <w:p w14:paraId="21D581B2" w14:textId="77777777" w:rsidR="00171BE4" w:rsidRPr="00171BE4" w:rsidRDefault="00171BE4" w:rsidP="008957FA">
      <w:pPr>
        <w:pStyle w:val="ListParagraph"/>
        <w:spacing w:before="120" w:after="120"/>
        <w:ind w:left="180" w:hanging="180"/>
        <w:rPr>
          <w:rFonts w:ascii="Times New Roman" w:hAnsi="Times New Roman"/>
          <w:b/>
          <w:szCs w:val="24"/>
        </w:rPr>
      </w:pPr>
    </w:p>
    <w:p w14:paraId="10C93670" w14:textId="017CF3A3" w:rsidR="008F783C" w:rsidRPr="00441692" w:rsidRDefault="00171BE4" w:rsidP="00171BE4">
      <w:pPr>
        <w:pStyle w:val="ListParagraph"/>
        <w:ind w:left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20.</w:t>
      </w:r>
      <w:r w:rsidR="008F783C" w:rsidRPr="00441692">
        <w:rPr>
          <w:rFonts w:ascii="Times New Roman" w:hAnsi="Times New Roman"/>
          <w:sz w:val="24"/>
          <w:szCs w:val="24"/>
        </w:rPr>
        <w:t xml:space="preserve"> Обединение и сечение на числови интервали. </w:t>
      </w:r>
    </w:p>
    <w:p w14:paraId="123A324B" w14:textId="05715110" w:rsidR="008F783C" w:rsidRPr="00441692" w:rsidRDefault="008F783C" w:rsidP="00171BE4">
      <w:pPr>
        <w:pStyle w:val="ListParagraph"/>
        <w:ind w:left="180"/>
        <w:rPr>
          <w:rFonts w:ascii="Times New Roman" w:hAnsi="Times New Roman"/>
          <w:sz w:val="24"/>
          <w:szCs w:val="24"/>
          <w:lang w:val="en-US"/>
        </w:rPr>
      </w:pPr>
      <w:r w:rsidRPr="00441692">
        <w:rPr>
          <w:rFonts w:ascii="Times New Roman" w:hAnsi="Times New Roman"/>
          <w:sz w:val="24"/>
          <w:szCs w:val="24"/>
        </w:rPr>
        <w:t>2</w:t>
      </w:r>
      <w:r w:rsidR="00171BE4">
        <w:rPr>
          <w:rFonts w:ascii="Times New Roman" w:hAnsi="Times New Roman"/>
          <w:sz w:val="24"/>
          <w:szCs w:val="24"/>
          <w:lang w:val="en-GB"/>
        </w:rPr>
        <w:t>1</w:t>
      </w:r>
      <w:r w:rsidRPr="00441692">
        <w:rPr>
          <w:rFonts w:ascii="Times New Roman" w:hAnsi="Times New Roman"/>
          <w:sz w:val="24"/>
          <w:szCs w:val="24"/>
        </w:rPr>
        <w:t>. Системи линейни неравенства с едно неизвестно. Решаване на системи линейни неравенства с едно неизвестно.</w:t>
      </w:r>
    </w:p>
    <w:p w14:paraId="16AB4AA6" w14:textId="56B433FD" w:rsidR="008F783C" w:rsidRPr="00441692" w:rsidRDefault="00171BE4" w:rsidP="00171BE4">
      <w:pPr>
        <w:pStyle w:val="ListParagraph"/>
        <w:ind w:left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23</w:t>
      </w:r>
      <w:r w:rsidR="008F783C" w:rsidRPr="00441692">
        <w:rPr>
          <w:rFonts w:ascii="Times New Roman" w:hAnsi="Times New Roman"/>
          <w:sz w:val="24"/>
          <w:szCs w:val="24"/>
        </w:rPr>
        <w:t>. Неравенства от вида (</w:t>
      </w:r>
      <w:r w:rsidR="008F783C" w:rsidRPr="00441692">
        <w:rPr>
          <w:rFonts w:ascii="Cambria Math" w:hAnsi="Cambria Math" w:cs="Cambria Math"/>
          <w:sz w:val="24"/>
          <w:szCs w:val="24"/>
        </w:rPr>
        <w:t>𝑎𝑥</w:t>
      </w:r>
      <w:r w:rsidR="008F783C" w:rsidRPr="00441692">
        <w:rPr>
          <w:rFonts w:ascii="Times New Roman" w:hAnsi="Times New Roman"/>
          <w:sz w:val="24"/>
          <w:szCs w:val="24"/>
        </w:rPr>
        <w:t xml:space="preserve"> + </w:t>
      </w:r>
      <w:r w:rsidR="008F783C" w:rsidRPr="00441692">
        <w:rPr>
          <w:rFonts w:ascii="Cambria Math" w:hAnsi="Cambria Math" w:cs="Cambria Math"/>
          <w:sz w:val="24"/>
          <w:szCs w:val="24"/>
        </w:rPr>
        <w:t>𝑏</w:t>
      </w:r>
      <w:r w:rsidR="008F783C" w:rsidRPr="00441692">
        <w:rPr>
          <w:rFonts w:ascii="Times New Roman" w:hAnsi="Times New Roman"/>
          <w:sz w:val="24"/>
          <w:szCs w:val="24"/>
        </w:rPr>
        <w:t>)(</w:t>
      </w:r>
      <w:r w:rsidR="008F783C" w:rsidRPr="00441692">
        <w:rPr>
          <w:rFonts w:ascii="Cambria Math" w:hAnsi="Cambria Math" w:cs="Cambria Math"/>
          <w:sz w:val="24"/>
          <w:szCs w:val="24"/>
        </w:rPr>
        <w:t>𝑐𝑥</w:t>
      </w:r>
      <w:r w:rsidR="008F783C" w:rsidRPr="00441692">
        <w:rPr>
          <w:rFonts w:ascii="Times New Roman" w:hAnsi="Times New Roman"/>
          <w:sz w:val="24"/>
          <w:szCs w:val="24"/>
        </w:rPr>
        <w:t xml:space="preserve"> + </w:t>
      </w:r>
      <w:r w:rsidR="008F783C" w:rsidRPr="00441692">
        <w:rPr>
          <w:rFonts w:ascii="Cambria Math" w:hAnsi="Cambria Math" w:cs="Cambria Math"/>
          <w:sz w:val="24"/>
          <w:szCs w:val="24"/>
        </w:rPr>
        <w:t>𝑑</w:t>
      </w:r>
      <w:r w:rsidR="008F783C" w:rsidRPr="00441692">
        <w:rPr>
          <w:rFonts w:ascii="Times New Roman" w:hAnsi="Times New Roman"/>
          <w:sz w:val="24"/>
          <w:szCs w:val="24"/>
        </w:rPr>
        <w:t xml:space="preserve">) &gt; 0;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ax+b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cx+d</m:t>
            </m:r>
          </m:den>
        </m:f>
        <m:r>
          <w:rPr>
            <w:rFonts w:ascii="Cambria Math" w:hAnsi="Cambria Math"/>
            <w:sz w:val="24"/>
            <w:szCs w:val="24"/>
          </w:rPr>
          <m:t>&gt;0</m:t>
        </m:r>
      </m:oMath>
    </w:p>
    <w:p w14:paraId="445B6FB6" w14:textId="520760F4" w:rsidR="008F783C" w:rsidRPr="00441692" w:rsidRDefault="00171BE4" w:rsidP="00171BE4">
      <w:pPr>
        <w:pStyle w:val="ListParagraph"/>
        <w:ind w:left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GB"/>
        </w:rPr>
        <w:t>24.</w:t>
      </w:r>
      <w:r w:rsidR="008F783C" w:rsidRPr="00441692">
        <w:rPr>
          <w:rFonts w:ascii="Times New Roman" w:hAnsi="Times New Roman"/>
          <w:sz w:val="24"/>
          <w:szCs w:val="24"/>
        </w:rPr>
        <w:t xml:space="preserve"> Квадратни неравенства.</w:t>
      </w:r>
    </w:p>
    <w:p w14:paraId="02D975CF" w14:textId="6AF64C93" w:rsidR="008F783C" w:rsidRPr="00441692" w:rsidRDefault="008F783C" w:rsidP="008F783C">
      <w:pPr>
        <w:pStyle w:val="ListParagraph"/>
        <w:ind w:left="180" w:hanging="180"/>
        <w:rPr>
          <w:rFonts w:ascii="Times New Roman" w:hAnsi="Times New Roman"/>
          <w:sz w:val="24"/>
          <w:szCs w:val="24"/>
          <w:lang w:val="en-US"/>
        </w:rPr>
      </w:pPr>
      <w:r w:rsidRPr="00441692">
        <w:rPr>
          <w:rFonts w:ascii="Times New Roman" w:hAnsi="Times New Roman"/>
          <w:sz w:val="24"/>
          <w:szCs w:val="24"/>
        </w:rPr>
        <w:t xml:space="preserve"> </w:t>
      </w:r>
      <w:r w:rsidR="000B41EE">
        <w:rPr>
          <w:rFonts w:ascii="Times New Roman" w:hAnsi="Times New Roman"/>
          <w:sz w:val="24"/>
          <w:szCs w:val="24"/>
        </w:rPr>
        <w:tab/>
        <w:t>25</w:t>
      </w:r>
      <w:r w:rsidRPr="00441692">
        <w:rPr>
          <w:rFonts w:ascii="Times New Roman" w:hAnsi="Times New Roman"/>
          <w:sz w:val="24"/>
          <w:szCs w:val="24"/>
        </w:rPr>
        <w:t xml:space="preserve">. Метод на интервалите. Приложение на метода на интервалите при решаване на неравенства от по-висока степен. </w:t>
      </w:r>
    </w:p>
    <w:p w14:paraId="07DAB3F6" w14:textId="77777777" w:rsidR="000B41EE" w:rsidRDefault="000B41EE" w:rsidP="000B41EE">
      <w:pPr>
        <w:pStyle w:val="ListParagraph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r w:rsidR="008F783C" w:rsidRPr="00441692">
        <w:rPr>
          <w:rFonts w:ascii="Times New Roman" w:hAnsi="Times New Roman"/>
          <w:sz w:val="24"/>
          <w:szCs w:val="24"/>
        </w:rPr>
        <w:t>. Дробни неравенства.</w:t>
      </w:r>
    </w:p>
    <w:p w14:paraId="6B892DC2" w14:textId="64F0E053" w:rsidR="008F783C" w:rsidRPr="00441692" w:rsidRDefault="008F783C" w:rsidP="000B41EE">
      <w:pPr>
        <w:pStyle w:val="ListParagraph"/>
        <w:ind w:left="180"/>
        <w:rPr>
          <w:rFonts w:ascii="Times New Roman" w:hAnsi="Times New Roman"/>
          <w:sz w:val="24"/>
          <w:szCs w:val="24"/>
          <w:lang w:val="en-US"/>
        </w:rPr>
      </w:pPr>
      <w:r w:rsidRPr="00441692">
        <w:rPr>
          <w:rFonts w:ascii="Times New Roman" w:hAnsi="Times New Roman"/>
          <w:sz w:val="24"/>
          <w:szCs w:val="24"/>
        </w:rPr>
        <w:t xml:space="preserve"> </w:t>
      </w:r>
    </w:p>
    <w:p w14:paraId="08AD6817" w14:textId="38DB066C" w:rsidR="008F783C" w:rsidRDefault="008F783C" w:rsidP="000B41EE">
      <w:pPr>
        <w:pStyle w:val="ListParagraph"/>
        <w:spacing w:before="120" w:after="120"/>
        <w:ind w:left="180" w:hanging="180"/>
        <w:rPr>
          <w:rFonts w:ascii="Times New Roman" w:hAnsi="Times New Roman"/>
          <w:b/>
          <w:sz w:val="24"/>
          <w:szCs w:val="24"/>
        </w:rPr>
      </w:pPr>
      <w:r w:rsidRPr="000B41EE">
        <w:rPr>
          <w:rFonts w:ascii="Times New Roman" w:hAnsi="Times New Roman"/>
          <w:b/>
          <w:sz w:val="24"/>
          <w:szCs w:val="24"/>
        </w:rPr>
        <w:t xml:space="preserve">ТЕМА 7. МЕТРИЧНИ ЗАВИСИМОСТИ МЕЖДУ ОТСЕЧКИ </w:t>
      </w:r>
    </w:p>
    <w:p w14:paraId="45922491" w14:textId="77777777" w:rsidR="000B41EE" w:rsidRPr="000B41EE" w:rsidRDefault="000B41EE" w:rsidP="000B41EE">
      <w:pPr>
        <w:pStyle w:val="ListParagraph"/>
        <w:spacing w:before="120" w:after="120"/>
        <w:ind w:left="180" w:hanging="180"/>
        <w:rPr>
          <w:rFonts w:ascii="Times New Roman" w:hAnsi="Times New Roman"/>
          <w:b/>
          <w:sz w:val="24"/>
          <w:szCs w:val="24"/>
        </w:rPr>
      </w:pPr>
    </w:p>
    <w:p w14:paraId="7F7EE117" w14:textId="0716C4E4" w:rsidR="008F783C" w:rsidRPr="00441692" w:rsidRDefault="000B41EE" w:rsidP="008F783C">
      <w:pPr>
        <w:pStyle w:val="ListParagraph"/>
        <w:ind w:left="180" w:hanging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27</w:t>
      </w:r>
      <w:r w:rsidR="008F783C" w:rsidRPr="00441692">
        <w:rPr>
          <w:rFonts w:ascii="Times New Roman" w:hAnsi="Times New Roman"/>
          <w:sz w:val="24"/>
          <w:szCs w:val="24"/>
        </w:rPr>
        <w:t xml:space="preserve">. Метрични зависимости между отсечки в правоъгълен триъгълник. Теорема на Питагор. </w:t>
      </w:r>
    </w:p>
    <w:p w14:paraId="418E2C09" w14:textId="7E5D9A30" w:rsidR="008F783C" w:rsidRPr="00441692" w:rsidRDefault="000B41EE" w:rsidP="008F783C">
      <w:pPr>
        <w:pStyle w:val="ListParagraph"/>
        <w:ind w:left="180" w:hanging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28</w:t>
      </w:r>
      <w:r w:rsidR="008F783C" w:rsidRPr="00441692">
        <w:rPr>
          <w:rFonts w:ascii="Times New Roman" w:hAnsi="Times New Roman"/>
          <w:sz w:val="24"/>
          <w:szCs w:val="24"/>
        </w:rPr>
        <w:t>. Намиране дължина на отсечка в правоъгълна координатна система</w:t>
      </w:r>
      <w:r w:rsidR="00635C5C">
        <w:rPr>
          <w:rFonts w:ascii="Times New Roman" w:hAnsi="Times New Roman"/>
          <w:sz w:val="24"/>
          <w:szCs w:val="24"/>
        </w:rPr>
        <w:t>.</w:t>
      </w:r>
    </w:p>
    <w:p w14:paraId="063C38B4" w14:textId="0D9B7A70" w:rsidR="008F783C" w:rsidRPr="00441692" w:rsidRDefault="008F783C" w:rsidP="008F783C">
      <w:pPr>
        <w:pStyle w:val="ListParagraph"/>
        <w:ind w:left="180" w:hanging="180"/>
        <w:rPr>
          <w:rFonts w:ascii="Times New Roman" w:hAnsi="Times New Roman"/>
          <w:sz w:val="24"/>
          <w:szCs w:val="24"/>
          <w:lang w:val="en-US"/>
        </w:rPr>
      </w:pPr>
      <w:r w:rsidRPr="00441692">
        <w:rPr>
          <w:rFonts w:ascii="Times New Roman" w:hAnsi="Times New Roman"/>
          <w:sz w:val="24"/>
          <w:szCs w:val="24"/>
        </w:rPr>
        <w:t xml:space="preserve"> </w:t>
      </w:r>
      <w:r w:rsidR="000B41EE">
        <w:rPr>
          <w:rFonts w:ascii="Times New Roman" w:hAnsi="Times New Roman"/>
          <w:sz w:val="24"/>
          <w:szCs w:val="24"/>
        </w:rPr>
        <w:t>29</w:t>
      </w:r>
      <w:r w:rsidRPr="00441692">
        <w:rPr>
          <w:rFonts w:ascii="Times New Roman" w:hAnsi="Times New Roman"/>
          <w:sz w:val="24"/>
          <w:szCs w:val="24"/>
        </w:rPr>
        <w:t xml:space="preserve">. Решаване на правоъгълен триъгълник. Приложения на метрични зависимости за намиране елементите на правоъгълен триъгълник. </w:t>
      </w:r>
    </w:p>
    <w:p w14:paraId="4F58064A" w14:textId="3D07EB89" w:rsidR="008F783C" w:rsidRPr="00441692" w:rsidRDefault="000B41EE" w:rsidP="008F783C">
      <w:pPr>
        <w:pStyle w:val="ListParagraph"/>
        <w:ind w:left="180" w:hanging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30</w:t>
      </w:r>
      <w:r w:rsidR="008F783C" w:rsidRPr="00441692">
        <w:rPr>
          <w:rFonts w:ascii="Times New Roman" w:hAnsi="Times New Roman"/>
          <w:sz w:val="24"/>
          <w:szCs w:val="24"/>
        </w:rPr>
        <w:t>. Решаване на равнобедрен триъгълник.</w:t>
      </w:r>
    </w:p>
    <w:p w14:paraId="7EF627DC" w14:textId="527B56BE" w:rsidR="008F783C" w:rsidRPr="00441692" w:rsidRDefault="000B41EE" w:rsidP="008F783C">
      <w:pPr>
        <w:pStyle w:val="ListParagraph"/>
        <w:ind w:left="180" w:hanging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31</w:t>
      </w:r>
      <w:r w:rsidR="008F783C" w:rsidRPr="00441692">
        <w:rPr>
          <w:rFonts w:ascii="Times New Roman" w:hAnsi="Times New Roman"/>
          <w:sz w:val="24"/>
          <w:szCs w:val="24"/>
        </w:rPr>
        <w:t xml:space="preserve">. Решаване на равнобедрен и правоъгълен трапец. </w:t>
      </w:r>
    </w:p>
    <w:p w14:paraId="4464211A" w14:textId="65D6E315" w:rsidR="008F783C" w:rsidRPr="00441692" w:rsidRDefault="000B41EE" w:rsidP="008F783C">
      <w:pPr>
        <w:pStyle w:val="ListParagraph"/>
        <w:ind w:left="180" w:hanging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32</w:t>
      </w:r>
      <w:r w:rsidR="008F783C" w:rsidRPr="00441692">
        <w:rPr>
          <w:rFonts w:ascii="Times New Roman" w:hAnsi="Times New Roman"/>
          <w:sz w:val="24"/>
          <w:szCs w:val="24"/>
        </w:rPr>
        <w:t>. Решаване на успоредник.</w:t>
      </w:r>
    </w:p>
    <w:p w14:paraId="5056B7CA" w14:textId="35750295" w:rsidR="008F783C" w:rsidRPr="00441692" w:rsidRDefault="000B41EE" w:rsidP="008F783C">
      <w:pPr>
        <w:pStyle w:val="ListParagraph"/>
        <w:ind w:left="180" w:hanging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33</w:t>
      </w:r>
      <w:r w:rsidR="008F783C" w:rsidRPr="00441692">
        <w:rPr>
          <w:rFonts w:ascii="Times New Roman" w:hAnsi="Times New Roman"/>
          <w:sz w:val="24"/>
          <w:szCs w:val="24"/>
        </w:rPr>
        <w:t xml:space="preserve">. Метрични зависимости между отсечки в окръжност. </w:t>
      </w:r>
    </w:p>
    <w:p w14:paraId="29D595F4" w14:textId="77777777" w:rsidR="008F783C" w:rsidRPr="000B41EE" w:rsidRDefault="008F783C" w:rsidP="008F783C">
      <w:pPr>
        <w:ind w:left="180" w:hanging="180"/>
        <w:rPr>
          <w:rFonts w:ascii="Times New Roman" w:hAnsi="Times New Roman"/>
          <w:b/>
          <w:sz w:val="24"/>
          <w:szCs w:val="24"/>
          <w:lang w:val="en-US"/>
        </w:rPr>
      </w:pPr>
      <w:r w:rsidRPr="000B41EE">
        <w:rPr>
          <w:rFonts w:ascii="Times New Roman" w:hAnsi="Times New Roman"/>
          <w:b/>
          <w:sz w:val="24"/>
          <w:szCs w:val="24"/>
        </w:rPr>
        <w:t xml:space="preserve">ТЕМА 8. ТРИГОНОМЕТРИЧНИ ФУНКЦИИ НА ОСТЪР ЪГЪЛ </w:t>
      </w:r>
    </w:p>
    <w:p w14:paraId="01E675C1" w14:textId="0493ECE3" w:rsidR="008F783C" w:rsidRPr="00441692" w:rsidRDefault="000B41EE" w:rsidP="00AC0202">
      <w:pPr>
        <w:spacing w:after="0"/>
        <w:ind w:left="180" w:hanging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34</w:t>
      </w:r>
      <w:r w:rsidR="008F783C" w:rsidRPr="00441692">
        <w:rPr>
          <w:rFonts w:ascii="Times New Roman" w:hAnsi="Times New Roman"/>
          <w:sz w:val="24"/>
          <w:szCs w:val="24"/>
        </w:rPr>
        <w:t xml:space="preserve">. Тригонометрични функции на остър ъгъл. Стойности на тригонометрични функции на ъгли с мерки 30°, 45°, 60°. </w:t>
      </w:r>
    </w:p>
    <w:p w14:paraId="014024DD" w14:textId="194BB5C2" w:rsidR="008F783C" w:rsidRPr="00441692" w:rsidRDefault="000B41EE" w:rsidP="00AC0202">
      <w:pPr>
        <w:spacing w:after="0"/>
        <w:ind w:left="180" w:hanging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35</w:t>
      </w:r>
      <w:r w:rsidR="008F783C" w:rsidRPr="00441692">
        <w:rPr>
          <w:rFonts w:ascii="Times New Roman" w:hAnsi="Times New Roman"/>
          <w:sz w:val="24"/>
          <w:szCs w:val="24"/>
        </w:rPr>
        <w:t xml:space="preserve">. Основни зависимости между тригонометричните функции на един и същ ъгъл. </w:t>
      </w:r>
    </w:p>
    <w:p w14:paraId="14D2EB29" w14:textId="088889BA" w:rsidR="008F783C" w:rsidRPr="00441692" w:rsidRDefault="008F783C" w:rsidP="00AC0202">
      <w:pPr>
        <w:spacing w:after="0"/>
        <w:ind w:left="180" w:hanging="180"/>
        <w:rPr>
          <w:rFonts w:ascii="Times New Roman" w:hAnsi="Times New Roman"/>
          <w:sz w:val="24"/>
          <w:szCs w:val="24"/>
          <w:lang w:val="en-US"/>
        </w:rPr>
      </w:pPr>
      <w:r w:rsidRPr="00441692">
        <w:rPr>
          <w:rFonts w:ascii="Times New Roman" w:hAnsi="Times New Roman"/>
          <w:sz w:val="24"/>
          <w:szCs w:val="24"/>
        </w:rPr>
        <w:t>3</w:t>
      </w:r>
      <w:r w:rsidR="000B41EE">
        <w:rPr>
          <w:rFonts w:ascii="Times New Roman" w:hAnsi="Times New Roman"/>
          <w:sz w:val="24"/>
          <w:szCs w:val="24"/>
        </w:rPr>
        <w:t>6</w:t>
      </w:r>
      <w:r w:rsidRPr="00441692">
        <w:rPr>
          <w:rFonts w:ascii="Times New Roman" w:hAnsi="Times New Roman"/>
          <w:sz w:val="24"/>
          <w:szCs w:val="24"/>
        </w:rPr>
        <w:t xml:space="preserve">. Тригонометрични функции на остри ъгли, които се допълват до 90°. </w:t>
      </w:r>
    </w:p>
    <w:p w14:paraId="7A944932" w14:textId="4F6A1604" w:rsidR="008F783C" w:rsidRPr="00441692" w:rsidRDefault="000B41EE" w:rsidP="00AC0202">
      <w:pPr>
        <w:spacing w:after="0"/>
        <w:ind w:left="180" w:hanging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37</w:t>
      </w:r>
      <w:r w:rsidR="008F783C" w:rsidRPr="00441692">
        <w:rPr>
          <w:rFonts w:ascii="Times New Roman" w:hAnsi="Times New Roman"/>
          <w:sz w:val="24"/>
          <w:szCs w:val="24"/>
        </w:rPr>
        <w:t xml:space="preserve">. Намиране на основните елементи на правоъгълен триъгълник. </w:t>
      </w:r>
    </w:p>
    <w:p w14:paraId="25C8F0EB" w14:textId="4C2ADC32" w:rsidR="008F783C" w:rsidRPr="00441692" w:rsidRDefault="000B41EE" w:rsidP="00AC0202">
      <w:pPr>
        <w:spacing w:after="0"/>
        <w:ind w:left="180" w:hanging="1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38</w:t>
      </w:r>
      <w:r w:rsidR="008F783C" w:rsidRPr="00441692">
        <w:rPr>
          <w:rFonts w:ascii="Times New Roman" w:hAnsi="Times New Roman"/>
          <w:sz w:val="24"/>
          <w:szCs w:val="24"/>
        </w:rPr>
        <w:t xml:space="preserve">. Намиране елементи на равнобедрен триъгълник. </w:t>
      </w:r>
    </w:p>
    <w:p w14:paraId="28CF26B0" w14:textId="4575DE79" w:rsidR="008F783C" w:rsidRDefault="000B41EE" w:rsidP="00AC0202">
      <w:pPr>
        <w:spacing w:after="0"/>
        <w:ind w:left="180" w:hanging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39</w:t>
      </w:r>
      <w:r w:rsidR="008F783C" w:rsidRPr="00441692">
        <w:rPr>
          <w:rFonts w:ascii="Times New Roman" w:hAnsi="Times New Roman"/>
          <w:sz w:val="24"/>
          <w:szCs w:val="24"/>
        </w:rPr>
        <w:t>. Намиране елементи на равнобедрен и правоъгълен трапец.</w:t>
      </w:r>
    </w:p>
    <w:p w14:paraId="55E49F2D" w14:textId="77777777" w:rsidR="00AC0202" w:rsidRDefault="00AC0202" w:rsidP="00AC0202">
      <w:pPr>
        <w:spacing w:after="0"/>
        <w:ind w:left="180" w:hanging="180"/>
        <w:rPr>
          <w:rFonts w:ascii="Times New Roman" w:hAnsi="Times New Roman"/>
          <w:sz w:val="24"/>
          <w:szCs w:val="24"/>
        </w:rPr>
      </w:pPr>
    </w:p>
    <w:p w14:paraId="19077385" w14:textId="21D4FE1E" w:rsidR="00107242" w:rsidRPr="00635C5C" w:rsidRDefault="00107242" w:rsidP="00107242">
      <w:pPr>
        <w:rPr>
          <w:rFonts w:ascii="Times New Roman" w:eastAsia="Times New Roman" w:hAnsi="Times New Roman"/>
          <w:sz w:val="24"/>
        </w:rPr>
      </w:pPr>
      <w:r w:rsidRPr="00635C5C">
        <w:rPr>
          <w:rFonts w:ascii="Times New Roman" w:hAnsi="Times New Roman"/>
          <w:b/>
          <w:i/>
          <w:sz w:val="32"/>
          <w:szCs w:val="28"/>
        </w:rPr>
        <w:t xml:space="preserve">Литература: </w:t>
      </w:r>
      <w:r w:rsidRPr="00635C5C">
        <w:rPr>
          <w:rFonts w:ascii="Times New Roman" w:hAnsi="Times New Roman"/>
          <w:sz w:val="24"/>
        </w:rPr>
        <w:t>Учебник по Математика 9.клас - Издателство „Архимед”</w:t>
      </w:r>
    </w:p>
    <w:p w14:paraId="76477B08" w14:textId="77777777" w:rsidR="00107242" w:rsidRPr="00441692" w:rsidRDefault="00107242" w:rsidP="008F783C">
      <w:pPr>
        <w:ind w:left="180" w:hanging="180"/>
        <w:rPr>
          <w:rFonts w:ascii="Times New Roman" w:hAnsi="Times New Roman"/>
          <w:sz w:val="24"/>
          <w:szCs w:val="24"/>
        </w:rPr>
      </w:pPr>
    </w:p>
    <w:sectPr w:rsidR="00107242" w:rsidRPr="00441692" w:rsidSect="00846698">
      <w:pgSz w:w="11906" w:h="16838"/>
      <w:pgMar w:top="810" w:right="1417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0121E"/>
    <w:multiLevelType w:val="hybridMultilevel"/>
    <w:tmpl w:val="3E046A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FBA"/>
    <w:rsid w:val="00047CDE"/>
    <w:rsid w:val="00066278"/>
    <w:rsid w:val="000915AA"/>
    <w:rsid w:val="000B41EE"/>
    <w:rsid w:val="00107242"/>
    <w:rsid w:val="001101A3"/>
    <w:rsid w:val="00140DD2"/>
    <w:rsid w:val="00171BE4"/>
    <w:rsid w:val="002019BA"/>
    <w:rsid w:val="00326FBA"/>
    <w:rsid w:val="003E0A77"/>
    <w:rsid w:val="00410F89"/>
    <w:rsid w:val="00441692"/>
    <w:rsid w:val="00450742"/>
    <w:rsid w:val="00621947"/>
    <w:rsid w:val="00635C5C"/>
    <w:rsid w:val="006B2ABD"/>
    <w:rsid w:val="007561A4"/>
    <w:rsid w:val="007B1EBF"/>
    <w:rsid w:val="007D7683"/>
    <w:rsid w:val="00846698"/>
    <w:rsid w:val="008957FA"/>
    <w:rsid w:val="008E2E09"/>
    <w:rsid w:val="008F783C"/>
    <w:rsid w:val="00927A5F"/>
    <w:rsid w:val="0099747C"/>
    <w:rsid w:val="00A36824"/>
    <w:rsid w:val="00AB121D"/>
    <w:rsid w:val="00AC0202"/>
    <w:rsid w:val="00B46D8C"/>
    <w:rsid w:val="00B50CBE"/>
    <w:rsid w:val="00BB3C9C"/>
    <w:rsid w:val="00CE0D41"/>
    <w:rsid w:val="00D638A3"/>
    <w:rsid w:val="00D767BB"/>
    <w:rsid w:val="00D76981"/>
    <w:rsid w:val="00DC6A95"/>
    <w:rsid w:val="00DE06D2"/>
    <w:rsid w:val="00E5417C"/>
    <w:rsid w:val="00EA5D09"/>
    <w:rsid w:val="00ED7EA8"/>
    <w:rsid w:val="00F20C09"/>
    <w:rsid w:val="00F75242"/>
    <w:rsid w:val="00FB4C33"/>
    <w:rsid w:val="00FD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0E2FA"/>
  <w15:chartTrackingRefBased/>
  <w15:docId w15:val="{BBFB4475-8298-4F4D-82B6-AA5E87D52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FBA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410F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FBA"/>
    <w:pPr>
      <w:ind w:left="720"/>
      <w:contextualSpacing/>
    </w:pPr>
  </w:style>
  <w:style w:type="character" w:styleId="Hyperlink">
    <w:name w:val="Hyperlink"/>
    <w:basedOn w:val="DefaultParagraphFont"/>
    <w:semiHidden/>
    <w:unhideWhenUsed/>
    <w:rsid w:val="00BB3C9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10F89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PlaceholderText">
    <w:name w:val="Placeholder Text"/>
    <w:basedOn w:val="DefaultParagraphFont"/>
    <w:uiPriority w:val="99"/>
    <w:semiHidden/>
    <w:rsid w:val="00171B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4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Йоанна В. Влахова</dc:creator>
  <cp:keywords/>
  <dc:description/>
  <cp:lastModifiedBy>Dani Dimitrova</cp:lastModifiedBy>
  <cp:revision>3</cp:revision>
  <dcterms:created xsi:type="dcterms:W3CDTF">2026-09-30T15:00:00Z</dcterms:created>
  <dcterms:modified xsi:type="dcterms:W3CDTF">2026-09-30T15:36:00Z</dcterms:modified>
</cp:coreProperties>
</file>